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8C3E0" w14:textId="4450E860" w:rsidR="00CA08BF" w:rsidRPr="004E1E52" w:rsidRDefault="00CF6CC2" w:rsidP="00CF6CC2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4E1E52">
        <w:rPr>
          <w:rFonts w:ascii="Times New Roman" w:hAnsi="Times New Roman" w:cs="Times New Roman"/>
          <w:b/>
          <w:bCs/>
          <w:u w:val="single"/>
        </w:rPr>
        <w:t>POSTERS</w:t>
      </w:r>
      <w:r w:rsidR="002005C9">
        <w:rPr>
          <w:rFonts w:ascii="Times New Roman" w:hAnsi="Times New Roman" w:cs="Times New Roman"/>
          <w:b/>
          <w:bCs/>
          <w:u w:val="single"/>
        </w:rPr>
        <w:t xml:space="preserve"> APROVAD</w:t>
      </w:r>
      <w:r w:rsidR="00A82C84">
        <w:rPr>
          <w:rFonts w:ascii="Times New Roman" w:hAnsi="Times New Roman" w:cs="Times New Roman"/>
          <w:b/>
          <w:bCs/>
          <w:u w:val="single"/>
        </w:rPr>
        <w:t>O</w:t>
      </w:r>
      <w:r w:rsidR="002005C9">
        <w:rPr>
          <w:rFonts w:ascii="Times New Roman" w:hAnsi="Times New Roman" w:cs="Times New Roman"/>
          <w:b/>
          <w:bCs/>
          <w:u w:val="single"/>
        </w:rPr>
        <w:t>S</w:t>
      </w:r>
      <w:r w:rsidR="00A82C84">
        <w:rPr>
          <w:rFonts w:ascii="Times New Roman" w:hAnsi="Times New Roman" w:cs="Times New Roman"/>
          <w:b/>
          <w:bCs/>
          <w:u w:val="single"/>
        </w:rPr>
        <w:t xml:space="preserve"> PARA APRESENTAÇÃO</w:t>
      </w:r>
    </w:p>
    <w:p w14:paraId="659BEB48" w14:textId="77777777" w:rsidR="004E1E52" w:rsidRPr="004E1E52" w:rsidRDefault="004E1E52" w:rsidP="00CF6CC2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comgrade"/>
        <w:tblW w:w="14879" w:type="dxa"/>
        <w:tblLook w:val="04A0" w:firstRow="1" w:lastRow="0" w:firstColumn="1" w:lastColumn="0" w:noHBand="0" w:noVBand="1"/>
      </w:tblPr>
      <w:tblGrid>
        <w:gridCol w:w="5125"/>
        <w:gridCol w:w="9754"/>
      </w:tblGrid>
      <w:tr w:rsidR="002005C9" w:rsidRPr="00CF6CC2" w14:paraId="0B7EE342" w14:textId="77777777" w:rsidTr="00A82C84">
        <w:trPr>
          <w:trHeight w:val="149"/>
        </w:trPr>
        <w:tc>
          <w:tcPr>
            <w:tcW w:w="5125" w:type="dxa"/>
          </w:tcPr>
          <w:p w14:paraId="108EA5DF" w14:textId="40C96A3C" w:rsidR="002005C9" w:rsidRPr="00D03903" w:rsidRDefault="002005C9" w:rsidP="00CF6CC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03903">
              <w:rPr>
                <w:rFonts w:ascii="Times New Roman" w:hAnsi="Times New Roman" w:cs="Times New Roman"/>
                <w:b/>
              </w:rPr>
              <w:t xml:space="preserve">Nome </w:t>
            </w:r>
          </w:p>
        </w:tc>
        <w:tc>
          <w:tcPr>
            <w:tcW w:w="9754" w:type="dxa"/>
          </w:tcPr>
          <w:p w14:paraId="4B7E0A64" w14:textId="29FF3D08" w:rsidR="002005C9" w:rsidRPr="00D03903" w:rsidRDefault="002005C9" w:rsidP="00CF6CC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03903">
              <w:rPr>
                <w:rFonts w:ascii="Times New Roman" w:hAnsi="Times New Roman" w:cs="Times New Roman"/>
                <w:b/>
              </w:rPr>
              <w:t xml:space="preserve">Título </w:t>
            </w:r>
          </w:p>
        </w:tc>
      </w:tr>
      <w:tr w:rsidR="002005C9" w:rsidRPr="00CF6CC2" w14:paraId="522BEFC9" w14:textId="77777777" w:rsidTr="00D03903">
        <w:trPr>
          <w:trHeight w:val="815"/>
        </w:trPr>
        <w:tc>
          <w:tcPr>
            <w:tcW w:w="5125" w:type="dxa"/>
          </w:tcPr>
          <w:p w14:paraId="1DE109A9" w14:textId="5E43AE2E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Amanda Nascimento Penela e </w:t>
            </w:r>
            <w:proofErr w:type="spellStart"/>
            <w:r w:rsidRPr="00CF6CC2">
              <w:rPr>
                <w:rFonts w:ascii="Times New Roman" w:hAnsi="Times New Roman" w:cs="Times New Roman"/>
              </w:rPr>
              <w:t>Leyde</w:t>
            </w:r>
            <w:proofErr w:type="spellEnd"/>
            <w:r w:rsidRPr="00CF6CC2">
              <w:rPr>
                <w:rFonts w:ascii="Times New Roman" w:hAnsi="Times New Roman" w:cs="Times New Roman"/>
              </w:rPr>
              <w:t xml:space="preserve"> Rose Leal Garcia</w:t>
            </w:r>
          </w:p>
        </w:tc>
        <w:tc>
          <w:tcPr>
            <w:tcW w:w="9754" w:type="dxa"/>
          </w:tcPr>
          <w:p w14:paraId="3E95DFBB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Memória e Ensino de História: narrativas, silenciamentos e enfrentamento ao </w:t>
            </w:r>
            <w:proofErr w:type="spellStart"/>
            <w:r w:rsidRPr="00CF6CC2">
              <w:rPr>
                <w:rFonts w:ascii="Times New Roman" w:hAnsi="Times New Roman" w:cs="Times New Roman"/>
              </w:rPr>
              <w:t>memoricídio</w:t>
            </w:r>
            <w:proofErr w:type="spellEnd"/>
          </w:p>
          <w:p w14:paraId="5D3C5216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2005C9" w:rsidRPr="00CF6CC2" w14:paraId="26E68EC8" w14:textId="77777777" w:rsidTr="00D03903">
        <w:trPr>
          <w:trHeight w:val="698"/>
        </w:trPr>
        <w:tc>
          <w:tcPr>
            <w:tcW w:w="5125" w:type="dxa"/>
          </w:tcPr>
          <w:p w14:paraId="7A9ACC61" w14:textId="6BA570C6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Daniel Xavier </w:t>
            </w:r>
            <w:r>
              <w:rPr>
                <w:rFonts w:ascii="Times New Roman" w:hAnsi="Times New Roman" w:cs="Times New Roman"/>
              </w:rPr>
              <w:t>d</w:t>
            </w:r>
            <w:r w:rsidRPr="00CF6CC2">
              <w:rPr>
                <w:rFonts w:ascii="Times New Roman" w:hAnsi="Times New Roman" w:cs="Times New Roman"/>
              </w:rPr>
              <w:t>os Santos</w:t>
            </w:r>
          </w:p>
        </w:tc>
        <w:tc>
          <w:tcPr>
            <w:tcW w:w="9754" w:type="dxa"/>
          </w:tcPr>
          <w:p w14:paraId="1F9FA7B1" w14:textId="29F0DE76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Monte Alegre: </w:t>
            </w:r>
            <w:r w:rsidR="00D03903">
              <w:rPr>
                <w:rFonts w:ascii="Times New Roman" w:hAnsi="Times New Roman" w:cs="Times New Roman"/>
              </w:rPr>
              <w:t>a</w:t>
            </w:r>
            <w:r w:rsidRPr="00CF6CC2">
              <w:rPr>
                <w:rFonts w:ascii="Times New Roman" w:hAnsi="Times New Roman" w:cs="Times New Roman"/>
              </w:rPr>
              <w:t xml:space="preserve"> economia e as configurações demográficas no contexto de ascensão da economia da borracha, 1853 a 1868.</w:t>
            </w:r>
          </w:p>
        </w:tc>
      </w:tr>
      <w:tr w:rsidR="002005C9" w:rsidRPr="00CF6CC2" w14:paraId="4C8B2D3D" w14:textId="77777777" w:rsidTr="00D03903">
        <w:trPr>
          <w:trHeight w:val="706"/>
        </w:trPr>
        <w:tc>
          <w:tcPr>
            <w:tcW w:w="5125" w:type="dxa"/>
          </w:tcPr>
          <w:p w14:paraId="156DC6D1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>Ellen Eduarda Medrado Santana</w:t>
            </w:r>
          </w:p>
          <w:p w14:paraId="76006439" w14:textId="509BD968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54" w:type="dxa"/>
          </w:tcPr>
          <w:p w14:paraId="0811C92F" w14:textId="6FF91B5F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>História oral como prática pedagógica: memórias e artes visuais</w:t>
            </w:r>
            <w:r w:rsidR="00D03903">
              <w:rPr>
                <w:rFonts w:ascii="Times New Roman" w:hAnsi="Times New Roman" w:cs="Times New Roman"/>
              </w:rPr>
              <w:t xml:space="preserve"> </w:t>
            </w:r>
            <w:r w:rsidRPr="00CF6CC2">
              <w:rPr>
                <w:rFonts w:ascii="Times New Roman" w:hAnsi="Times New Roman" w:cs="Times New Roman"/>
              </w:rPr>
              <w:t>na Amazônia Oriental</w:t>
            </w:r>
          </w:p>
        </w:tc>
      </w:tr>
      <w:tr w:rsidR="002005C9" w:rsidRPr="00CF6CC2" w14:paraId="7D30E882" w14:textId="77777777" w:rsidTr="00D03903">
        <w:trPr>
          <w:trHeight w:val="844"/>
        </w:trPr>
        <w:tc>
          <w:tcPr>
            <w:tcW w:w="5125" w:type="dxa"/>
          </w:tcPr>
          <w:p w14:paraId="43DC6D6E" w14:textId="51E2CFD5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F6CC2">
              <w:rPr>
                <w:rFonts w:ascii="Times New Roman" w:hAnsi="Times New Roman" w:cs="Times New Roman"/>
              </w:rPr>
              <w:t>Enayle</w:t>
            </w:r>
            <w:proofErr w:type="spellEnd"/>
            <w:r w:rsidRPr="00CF6CC2">
              <w:rPr>
                <w:rFonts w:ascii="Times New Roman" w:hAnsi="Times New Roman" w:cs="Times New Roman"/>
              </w:rPr>
              <w:t xml:space="preserve"> Maria </w:t>
            </w:r>
            <w:r>
              <w:rPr>
                <w:rFonts w:ascii="Times New Roman" w:hAnsi="Times New Roman" w:cs="Times New Roman"/>
              </w:rPr>
              <w:t>d</w:t>
            </w:r>
            <w:r w:rsidRPr="00CF6CC2">
              <w:rPr>
                <w:rFonts w:ascii="Times New Roman" w:hAnsi="Times New Roman" w:cs="Times New Roman"/>
              </w:rPr>
              <w:t>e Freitas Silva</w:t>
            </w:r>
          </w:p>
          <w:p w14:paraId="1253611E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54" w:type="dxa"/>
          </w:tcPr>
          <w:p w14:paraId="23C17B37" w14:textId="22BD81E9" w:rsidR="002005C9" w:rsidRPr="00CF6CC2" w:rsidRDefault="00D03903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A vila inundada </w:t>
            </w:r>
            <w:r>
              <w:rPr>
                <w:rFonts w:ascii="Times New Roman" w:hAnsi="Times New Roman" w:cs="Times New Roman"/>
              </w:rPr>
              <w:t>B</w:t>
            </w:r>
            <w:r w:rsidRPr="00CF6CC2">
              <w:rPr>
                <w:rFonts w:ascii="Times New Roman" w:hAnsi="Times New Roman" w:cs="Times New Roman"/>
              </w:rPr>
              <w:t xml:space="preserve">reu </w:t>
            </w:r>
            <w:r>
              <w:rPr>
                <w:rFonts w:ascii="Times New Roman" w:hAnsi="Times New Roman" w:cs="Times New Roman"/>
              </w:rPr>
              <w:t>V</w:t>
            </w:r>
            <w:r w:rsidRPr="00CF6CC2">
              <w:rPr>
                <w:rFonts w:ascii="Times New Roman" w:hAnsi="Times New Roman" w:cs="Times New Roman"/>
              </w:rPr>
              <w:t>elho: transformações na relação entre moradores e ambiente</w:t>
            </w:r>
          </w:p>
        </w:tc>
      </w:tr>
      <w:tr w:rsidR="002005C9" w:rsidRPr="00CF6CC2" w14:paraId="05ACF410" w14:textId="77777777" w:rsidTr="00D03903">
        <w:trPr>
          <w:trHeight w:val="848"/>
        </w:trPr>
        <w:tc>
          <w:tcPr>
            <w:tcW w:w="5125" w:type="dxa"/>
          </w:tcPr>
          <w:p w14:paraId="09D85081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>Eyshila Geovana Costa da Silva</w:t>
            </w:r>
          </w:p>
          <w:p w14:paraId="5854C85F" w14:textId="4DFAA9A0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54" w:type="dxa"/>
          </w:tcPr>
          <w:p w14:paraId="4797DC2C" w14:textId="299658D6" w:rsidR="002005C9" w:rsidRPr="00CF6CC2" w:rsidRDefault="00D03903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A cidade, o jazz e a pianista: </w:t>
            </w:r>
            <w:r>
              <w:rPr>
                <w:rFonts w:ascii="Times New Roman" w:hAnsi="Times New Roman" w:cs="Times New Roman"/>
              </w:rPr>
              <w:t>S</w:t>
            </w:r>
            <w:r w:rsidRPr="00CF6CC2">
              <w:rPr>
                <w:rFonts w:ascii="Times New Roman" w:hAnsi="Times New Roman" w:cs="Times New Roman"/>
              </w:rPr>
              <w:t>antarém no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6CC2">
              <w:rPr>
                <w:rFonts w:ascii="Times New Roman" w:hAnsi="Times New Roman" w:cs="Times New Roman"/>
              </w:rPr>
              <w:t xml:space="preserve">tempo de </w:t>
            </w:r>
            <w:r>
              <w:rPr>
                <w:rFonts w:ascii="Times New Roman" w:hAnsi="Times New Roman" w:cs="Times New Roman"/>
              </w:rPr>
              <w:t>A</w:t>
            </w:r>
            <w:r w:rsidRPr="00CF6CC2">
              <w:rPr>
                <w:rFonts w:ascii="Times New Roman" w:hAnsi="Times New Roman" w:cs="Times New Roman"/>
              </w:rPr>
              <w:t xml:space="preserve">nita </w:t>
            </w:r>
            <w:r>
              <w:rPr>
                <w:rFonts w:ascii="Times New Roman" w:hAnsi="Times New Roman" w:cs="Times New Roman"/>
              </w:rPr>
              <w:t>F</w:t>
            </w:r>
            <w:r w:rsidRPr="00CF6CC2">
              <w:rPr>
                <w:rFonts w:ascii="Times New Roman" w:hAnsi="Times New Roman" w:cs="Times New Roman"/>
              </w:rPr>
              <w:t>onseca (1925-1933)</w:t>
            </w:r>
          </w:p>
        </w:tc>
      </w:tr>
      <w:tr w:rsidR="002005C9" w:rsidRPr="00CF6CC2" w14:paraId="70CCAEB5" w14:textId="77777777" w:rsidTr="00D03903">
        <w:trPr>
          <w:trHeight w:val="686"/>
        </w:trPr>
        <w:tc>
          <w:tcPr>
            <w:tcW w:w="5125" w:type="dxa"/>
          </w:tcPr>
          <w:p w14:paraId="571BC109" w14:textId="45C1CE9C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>Isabelle Lopes Pereira</w:t>
            </w:r>
            <w:r>
              <w:rPr>
                <w:rFonts w:ascii="Times New Roman" w:hAnsi="Times New Roman" w:cs="Times New Roman"/>
              </w:rPr>
              <w:t xml:space="preserve"> e</w:t>
            </w:r>
            <w:r w:rsidRPr="00CF6CC2">
              <w:rPr>
                <w:rFonts w:ascii="Times New Roman" w:hAnsi="Times New Roman" w:cs="Times New Roman"/>
              </w:rPr>
              <w:t xml:space="preserve"> Willian de Oliveira dos Santos </w:t>
            </w:r>
          </w:p>
        </w:tc>
        <w:tc>
          <w:tcPr>
            <w:tcW w:w="9754" w:type="dxa"/>
          </w:tcPr>
          <w:p w14:paraId="5EC94B16" w14:textId="3C4B182A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Ensino de História e Memória Local: a disciplina História de </w:t>
            </w:r>
            <w:proofErr w:type="spellStart"/>
            <w:r w:rsidRPr="00CF6CC2">
              <w:rPr>
                <w:rFonts w:ascii="Times New Roman" w:hAnsi="Times New Roman" w:cs="Times New Roman"/>
              </w:rPr>
              <w:t>Belterra</w:t>
            </w:r>
            <w:proofErr w:type="spellEnd"/>
            <w:r w:rsidRPr="00CF6CC2">
              <w:rPr>
                <w:rFonts w:ascii="Times New Roman" w:hAnsi="Times New Roman" w:cs="Times New Roman"/>
              </w:rPr>
              <w:t xml:space="preserve"> na Educação Básica</w:t>
            </w:r>
          </w:p>
        </w:tc>
      </w:tr>
      <w:tr w:rsidR="002005C9" w:rsidRPr="00CF6CC2" w14:paraId="4958118F" w14:textId="77777777" w:rsidTr="00A82C84">
        <w:trPr>
          <w:trHeight w:val="149"/>
        </w:trPr>
        <w:tc>
          <w:tcPr>
            <w:tcW w:w="5125" w:type="dxa"/>
          </w:tcPr>
          <w:p w14:paraId="145EFF5C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1B77375A" w14:textId="4AF342BA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João Pedro Cunha de Souza </w:t>
            </w:r>
            <w:proofErr w:type="spellStart"/>
            <w:r w:rsidRPr="00CF6CC2">
              <w:rPr>
                <w:rFonts w:ascii="Times New Roman" w:hAnsi="Times New Roman" w:cs="Times New Roman"/>
              </w:rPr>
              <w:t>Pales</w:t>
            </w:r>
            <w:proofErr w:type="spellEnd"/>
          </w:p>
          <w:p w14:paraId="77575B93" w14:textId="50F2F418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54" w:type="dxa"/>
          </w:tcPr>
          <w:p w14:paraId="6D610020" w14:textId="6D348354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Entre o entretenimento e a sala de aula: as potencialidades do </w:t>
            </w:r>
            <w:r w:rsidRPr="00CF6CC2">
              <w:rPr>
                <w:rFonts w:ascii="Times New Roman" w:hAnsi="Times New Roman" w:cs="Times New Roman"/>
                <w:i/>
                <w:iCs/>
              </w:rPr>
              <w:t>podcast</w:t>
            </w:r>
            <w:r w:rsidRPr="00CF6CC2">
              <w:rPr>
                <w:rFonts w:ascii="Times New Roman" w:hAnsi="Times New Roman" w:cs="Times New Roman"/>
              </w:rPr>
              <w:t xml:space="preserve"> para o ensino e a pesquisa de histór</w:t>
            </w:r>
            <w:r>
              <w:rPr>
                <w:rFonts w:ascii="Times New Roman" w:hAnsi="Times New Roman" w:cs="Times New Roman"/>
              </w:rPr>
              <w:t>ia</w:t>
            </w:r>
          </w:p>
        </w:tc>
      </w:tr>
      <w:tr w:rsidR="002005C9" w:rsidRPr="00CF6CC2" w14:paraId="7D56E5A1" w14:textId="77777777" w:rsidTr="00D03903">
        <w:trPr>
          <w:trHeight w:val="859"/>
        </w:trPr>
        <w:tc>
          <w:tcPr>
            <w:tcW w:w="5125" w:type="dxa"/>
          </w:tcPr>
          <w:p w14:paraId="4C33413B" w14:textId="4F9AD11A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F6CC2">
              <w:rPr>
                <w:rFonts w:ascii="Times New Roman" w:hAnsi="Times New Roman" w:cs="Times New Roman"/>
              </w:rPr>
              <w:t>Julio</w:t>
            </w:r>
            <w:proofErr w:type="spellEnd"/>
            <w:r w:rsidRPr="00CF6CC2">
              <w:rPr>
                <w:rFonts w:ascii="Times New Roman" w:hAnsi="Times New Roman" w:cs="Times New Roman"/>
              </w:rPr>
              <w:t xml:space="preserve"> César </w:t>
            </w:r>
            <w:r>
              <w:rPr>
                <w:rFonts w:ascii="Times New Roman" w:hAnsi="Times New Roman" w:cs="Times New Roman"/>
              </w:rPr>
              <w:t>d</w:t>
            </w:r>
            <w:r w:rsidRPr="00CF6CC2">
              <w:rPr>
                <w:rFonts w:ascii="Times New Roman" w:hAnsi="Times New Roman" w:cs="Times New Roman"/>
              </w:rPr>
              <w:t xml:space="preserve">e Almeida Ferreira </w:t>
            </w:r>
          </w:p>
          <w:p w14:paraId="52A677A2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54" w:type="dxa"/>
          </w:tcPr>
          <w:p w14:paraId="57487624" w14:textId="36412BF6" w:rsidR="002005C9" w:rsidRPr="00CF6CC2" w:rsidRDefault="00D03903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Fordismo na </w:t>
            </w:r>
            <w:r>
              <w:rPr>
                <w:rFonts w:ascii="Times New Roman" w:hAnsi="Times New Roman" w:cs="Times New Roman"/>
              </w:rPr>
              <w:t>A</w:t>
            </w:r>
            <w:r w:rsidRPr="00CF6CC2">
              <w:rPr>
                <w:rFonts w:ascii="Times New Roman" w:hAnsi="Times New Roman" w:cs="Times New Roman"/>
              </w:rPr>
              <w:t>mazônia (</w:t>
            </w: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CF6CC2">
              <w:rPr>
                <w:rFonts w:ascii="Times New Roman" w:hAnsi="Times New Roman" w:cs="Times New Roman"/>
              </w:rPr>
              <w:t>elterra</w:t>
            </w:r>
            <w:proofErr w:type="spellEnd"/>
            <w:r w:rsidRPr="00CF6CC2">
              <w:rPr>
                <w:rFonts w:ascii="Times New Roman" w:hAnsi="Times New Roman" w:cs="Times New Roman"/>
              </w:rPr>
              <w:t xml:space="preserve"> 1934-1945)</w:t>
            </w:r>
          </w:p>
        </w:tc>
      </w:tr>
      <w:tr w:rsidR="002005C9" w:rsidRPr="00CF6CC2" w14:paraId="478BA560" w14:textId="77777777" w:rsidTr="00D03903">
        <w:trPr>
          <w:trHeight w:val="692"/>
        </w:trPr>
        <w:tc>
          <w:tcPr>
            <w:tcW w:w="5125" w:type="dxa"/>
          </w:tcPr>
          <w:p w14:paraId="09B45A76" w14:textId="6EED022F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>Luma Beatriz Alves Souza</w:t>
            </w:r>
          </w:p>
        </w:tc>
        <w:tc>
          <w:tcPr>
            <w:tcW w:w="9754" w:type="dxa"/>
          </w:tcPr>
          <w:p w14:paraId="6FA36244" w14:textId="69FDAC8F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>Peregrino Júnior na imprensa: circulação intelectual e representações da Amazônia no século XX</w:t>
            </w:r>
          </w:p>
          <w:p w14:paraId="66FF15D7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2005C9" w:rsidRPr="00CF6CC2" w14:paraId="0F7AC3BA" w14:textId="77777777" w:rsidTr="00D03903">
        <w:trPr>
          <w:trHeight w:val="699"/>
        </w:trPr>
        <w:tc>
          <w:tcPr>
            <w:tcW w:w="5125" w:type="dxa"/>
          </w:tcPr>
          <w:p w14:paraId="535425EC" w14:textId="2ADD819D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F6CC2">
              <w:rPr>
                <w:rFonts w:ascii="Times New Roman" w:hAnsi="Times New Roman" w:cs="Times New Roman"/>
              </w:rPr>
              <w:t>Maryane</w:t>
            </w:r>
            <w:proofErr w:type="spellEnd"/>
            <w:r w:rsidRPr="00CF6C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6CC2">
              <w:rPr>
                <w:rFonts w:ascii="Times New Roman" w:hAnsi="Times New Roman" w:cs="Times New Roman"/>
              </w:rPr>
              <w:t>Lorrane</w:t>
            </w:r>
            <w:proofErr w:type="spellEnd"/>
            <w:r w:rsidRPr="00CF6CC2">
              <w:rPr>
                <w:rFonts w:ascii="Times New Roman" w:hAnsi="Times New Roman" w:cs="Times New Roman"/>
              </w:rPr>
              <w:t xml:space="preserve"> Paiva Vidal </w:t>
            </w:r>
            <w:r>
              <w:rPr>
                <w:rFonts w:ascii="Times New Roman" w:hAnsi="Times New Roman" w:cs="Times New Roman"/>
              </w:rPr>
              <w:t xml:space="preserve">e </w:t>
            </w:r>
            <w:r w:rsidRPr="00CF6CC2">
              <w:rPr>
                <w:rFonts w:ascii="Times New Roman" w:hAnsi="Times New Roman" w:cs="Times New Roman"/>
              </w:rPr>
              <w:t>Jean Vitor Monteiro Silva</w:t>
            </w:r>
          </w:p>
        </w:tc>
        <w:tc>
          <w:tcPr>
            <w:tcW w:w="9754" w:type="dxa"/>
          </w:tcPr>
          <w:p w14:paraId="5E3FA49A" w14:textId="4FD767A0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Tecnologias digitais no ensino de História: o ChatGPT como ferramenta de mediação pedagógica </w:t>
            </w:r>
          </w:p>
        </w:tc>
      </w:tr>
      <w:tr w:rsidR="002005C9" w:rsidRPr="00CF6CC2" w14:paraId="3575A77B" w14:textId="77777777" w:rsidTr="00D03903">
        <w:trPr>
          <w:trHeight w:val="819"/>
        </w:trPr>
        <w:tc>
          <w:tcPr>
            <w:tcW w:w="5125" w:type="dxa"/>
          </w:tcPr>
          <w:p w14:paraId="5312681B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lastRenderedPageBreak/>
              <w:t>Mayara Cristina da Gama Pureza</w:t>
            </w:r>
          </w:p>
          <w:p w14:paraId="73B37D26" w14:textId="5C2E8CA6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54" w:type="dxa"/>
          </w:tcPr>
          <w:p w14:paraId="47D51F0E" w14:textId="15CFC80B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>O que dizem os estudantes sobre estudar História? Sentidos atribuídos ao conhecimento histórico escolar</w:t>
            </w:r>
          </w:p>
        </w:tc>
      </w:tr>
      <w:tr w:rsidR="002005C9" w:rsidRPr="00CF6CC2" w14:paraId="687B0094" w14:textId="77777777" w:rsidTr="00D03903">
        <w:trPr>
          <w:trHeight w:val="818"/>
        </w:trPr>
        <w:tc>
          <w:tcPr>
            <w:tcW w:w="5125" w:type="dxa"/>
          </w:tcPr>
          <w:p w14:paraId="5D1A4EE3" w14:textId="07F97DFF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Moisés Thierry dos Santos </w:t>
            </w:r>
            <w:proofErr w:type="spellStart"/>
            <w:r w:rsidRPr="00CF6CC2">
              <w:rPr>
                <w:rFonts w:ascii="Times New Roman" w:hAnsi="Times New Roman" w:cs="Times New Roman"/>
              </w:rPr>
              <w:t>Fróes</w:t>
            </w:r>
            <w:proofErr w:type="spellEnd"/>
            <w:r>
              <w:rPr>
                <w:rFonts w:ascii="Times New Roman" w:hAnsi="Times New Roman" w:cs="Times New Roman"/>
              </w:rPr>
              <w:t xml:space="preserve"> e</w:t>
            </w:r>
            <w:r w:rsidRPr="00CF6C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6CC2">
              <w:rPr>
                <w:rFonts w:ascii="Times New Roman" w:hAnsi="Times New Roman" w:cs="Times New Roman"/>
              </w:rPr>
              <w:t>Sthephanie</w:t>
            </w:r>
            <w:proofErr w:type="spellEnd"/>
            <w:r w:rsidRPr="00CF6C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6CC2">
              <w:rPr>
                <w:rFonts w:ascii="Times New Roman" w:hAnsi="Times New Roman" w:cs="Times New Roman"/>
              </w:rPr>
              <w:t>Laurane</w:t>
            </w:r>
            <w:proofErr w:type="spellEnd"/>
            <w:r w:rsidRPr="00CF6CC2">
              <w:rPr>
                <w:rFonts w:ascii="Times New Roman" w:hAnsi="Times New Roman" w:cs="Times New Roman"/>
              </w:rPr>
              <w:t xml:space="preserve"> Aguiar Candido.</w:t>
            </w:r>
          </w:p>
          <w:p w14:paraId="7DA6E775" w14:textId="7109CF5A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754" w:type="dxa"/>
          </w:tcPr>
          <w:p w14:paraId="070A622D" w14:textId="2330749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Patrimônio </w:t>
            </w:r>
            <w:r w:rsidR="00D03903">
              <w:rPr>
                <w:rFonts w:ascii="Times New Roman" w:hAnsi="Times New Roman" w:cs="Times New Roman"/>
              </w:rPr>
              <w:t>c</w:t>
            </w:r>
            <w:r w:rsidRPr="00CF6CC2">
              <w:rPr>
                <w:rFonts w:ascii="Times New Roman" w:hAnsi="Times New Roman" w:cs="Times New Roman"/>
              </w:rPr>
              <w:t xml:space="preserve">olonial e transformações </w:t>
            </w:r>
            <w:r w:rsidR="00D03903">
              <w:rPr>
                <w:rFonts w:ascii="Times New Roman" w:hAnsi="Times New Roman" w:cs="Times New Roman"/>
              </w:rPr>
              <w:t>u</w:t>
            </w:r>
            <w:r w:rsidRPr="00CF6CC2">
              <w:rPr>
                <w:rFonts w:ascii="Times New Roman" w:hAnsi="Times New Roman" w:cs="Times New Roman"/>
              </w:rPr>
              <w:t xml:space="preserve">rbanas: </w:t>
            </w:r>
            <w:r w:rsidR="00A82C84">
              <w:rPr>
                <w:rFonts w:ascii="Times New Roman" w:hAnsi="Times New Roman" w:cs="Times New Roman"/>
              </w:rPr>
              <w:t>a</w:t>
            </w:r>
            <w:r w:rsidRPr="00CF6CC2">
              <w:rPr>
                <w:rFonts w:ascii="Times New Roman" w:hAnsi="Times New Roman" w:cs="Times New Roman"/>
              </w:rPr>
              <w:t xml:space="preserve"> arquitetura das </w:t>
            </w:r>
            <w:r w:rsidR="00D03903">
              <w:rPr>
                <w:rFonts w:ascii="Times New Roman" w:hAnsi="Times New Roman" w:cs="Times New Roman"/>
              </w:rPr>
              <w:t>m</w:t>
            </w:r>
            <w:r w:rsidRPr="00CF6CC2">
              <w:rPr>
                <w:rFonts w:ascii="Times New Roman" w:hAnsi="Times New Roman" w:cs="Times New Roman"/>
              </w:rPr>
              <w:t>oradias em Santarém e Belém no século XIX</w:t>
            </w:r>
          </w:p>
        </w:tc>
      </w:tr>
      <w:tr w:rsidR="002005C9" w:rsidRPr="00CF6CC2" w14:paraId="5850F87D" w14:textId="77777777" w:rsidTr="00A82C84">
        <w:trPr>
          <w:trHeight w:val="928"/>
        </w:trPr>
        <w:tc>
          <w:tcPr>
            <w:tcW w:w="5125" w:type="dxa"/>
          </w:tcPr>
          <w:p w14:paraId="04C0C628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Ronaldo dos Santos Farias </w:t>
            </w:r>
          </w:p>
          <w:p w14:paraId="51D20C53" w14:textId="6A08DAFA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54" w:type="dxa"/>
          </w:tcPr>
          <w:p w14:paraId="022FAED6" w14:textId="031B220A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>Entre cartas, línguas e memórias: o “Ancestralidade em Jogo” como recurso de educação histórica sobre povos indígenas da Amazônia</w:t>
            </w:r>
          </w:p>
        </w:tc>
      </w:tr>
      <w:tr w:rsidR="002005C9" w:rsidRPr="00CF6CC2" w14:paraId="06D2A1AB" w14:textId="77777777" w:rsidTr="00A82C84">
        <w:trPr>
          <w:trHeight w:val="983"/>
        </w:trPr>
        <w:tc>
          <w:tcPr>
            <w:tcW w:w="5125" w:type="dxa"/>
          </w:tcPr>
          <w:p w14:paraId="65595732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Viviane Gois Soares </w:t>
            </w:r>
          </w:p>
          <w:p w14:paraId="6A8A8062" w14:textId="5565B9CD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3559C2E8" w14:textId="77777777" w:rsidR="002005C9" w:rsidRPr="00CF6CC2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54" w:type="dxa"/>
          </w:tcPr>
          <w:p w14:paraId="4F96FC8C" w14:textId="565D2D83" w:rsidR="00A82C84" w:rsidRDefault="002005C9" w:rsidP="00CF6CC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F6CC2">
              <w:rPr>
                <w:rFonts w:ascii="Times New Roman" w:hAnsi="Times New Roman" w:cs="Times New Roman"/>
              </w:rPr>
              <w:t xml:space="preserve">A revolta arsênica de </w:t>
            </w:r>
            <w:proofErr w:type="spellStart"/>
            <w:r w:rsidRPr="00CF6CC2">
              <w:rPr>
                <w:rFonts w:ascii="Times New Roman" w:hAnsi="Times New Roman" w:cs="Times New Roman"/>
              </w:rPr>
              <w:t>Cordolina</w:t>
            </w:r>
            <w:proofErr w:type="spellEnd"/>
            <w:r w:rsidRPr="00CF6CC2">
              <w:rPr>
                <w:rFonts w:ascii="Times New Roman" w:hAnsi="Times New Roman" w:cs="Times New Roman"/>
              </w:rPr>
              <w:t xml:space="preserve">: </w:t>
            </w:r>
            <w:r w:rsidR="00D03903">
              <w:rPr>
                <w:rFonts w:ascii="Times New Roman" w:hAnsi="Times New Roman" w:cs="Times New Roman"/>
              </w:rPr>
              <w:t>u</w:t>
            </w:r>
            <w:bookmarkStart w:id="0" w:name="_GoBack"/>
            <w:bookmarkEnd w:id="0"/>
            <w:r w:rsidRPr="00CF6CC2">
              <w:rPr>
                <w:rFonts w:ascii="Times New Roman" w:hAnsi="Times New Roman" w:cs="Times New Roman"/>
              </w:rPr>
              <w:t>m estudo sobre criminalização de mulheres negras na escravidão (Belém-PA 1860-1870</w:t>
            </w:r>
            <w:r w:rsidR="00A82C84">
              <w:rPr>
                <w:rFonts w:ascii="Times New Roman" w:hAnsi="Times New Roman" w:cs="Times New Roman"/>
              </w:rPr>
              <w:t>)</w:t>
            </w:r>
          </w:p>
          <w:p w14:paraId="478AA217" w14:textId="77777777" w:rsidR="002005C9" w:rsidRPr="00A82C84" w:rsidRDefault="002005C9" w:rsidP="00A82C84">
            <w:pPr>
              <w:rPr>
                <w:rFonts w:ascii="Times New Roman" w:hAnsi="Times New Roman" w:cs="Times New Roman"/>
              </w:rPr>
            </w:pPr>
          </w:p>
        </w:tc>
      </w:tr>
    </w:tbl>
    <w:p w14:paraId="6E0C0A78" w14:textId="20B36C6B" w:rsidR="00F06BDB" w:rsidRDefault="00F06BDB" w:rsidP="00CF6CC2">
      <w:pPr>
        <w:spacing w:line="240" w:lineRule="auto"/>
        <w:jc w:val="both"/>
        <w:rPr>
          <w:rFonts w:ascii="Times New Roman" w:hAnsi="Times New Roman" w:cs="Times New Roman"/>
        </w:rPr>
      </w:pPr>
    </w:p>
    <w:p w14:paraId="7B2F2D15" w14:textId="7E543CEE" w:rsidR="00E51AA8" w:rsidRPr="00CF6CC2" w:rsidRDefault="00E51AA8" w:rsidP="00CF6CC2">
      <w:pPr>
        <w:spacing w:line="240" w:lineRule="auto"/>
        <w:jc w:val="both"/>
        <w:rPr>
          <w:rFonts w:ascii="Times New Roman" w:hAnsi="Times New Roman" w:cs="Times New Roman"/>
        </w:rPr>
      </w:pPr>
    </w:p>
    <w:sectPr w:rsidR="00E51AA8" w:rsidRPr="00CF6CC2" w:rsidSect="00A82C84">
      <w:pgSz w:w="16838" w:h="11906" w:orient="landscape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BDB"/>
    <w:rsid w:val="000A6CB1"/>
    <w:rsid w:val="001019DE"/>
    <w:rsid w:val="0011042D"/>
    <w:rsid w:val="001248CC"/>
    <w:rsid w:val="001A270D"/>
    <w:rsid w:val="001F5C32"/>
    <w:rsid w:val="002005C9"/>
    <w:rsid w:val="00250C72"/>
    <w:rsid w:val="00265CA9"/>
    <w:rsid w:val="004E1E52"/>
    <w:rsid w:val="006C259B"/>
    <w:rsid w:val="008D4AA3"/>
    <w:rsid w:val="00A82C84"/>
    <w:rsid w:val="00B46398"/>
    <w:rsid w:val="00B97036"/>
    <w:rsid w:val="00B974F0"/>
    <w:rsid w:val="00CA08BF"/>
    <w:rsid w:val="00CF6CC2"/>
    <w:rsid w:val="00D03903"/>
    <w:rsid w:val="00D2664A"/>
    <w:rsid w:val="00E51AA8"/>
    <w:rsid w:val="00F0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9326"/>
  <w15:chartTrackingRefBased/>
  <w15:docId w15:val="{0D184831-8518-40F2-955D-159E6F42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06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06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06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06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06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06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06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06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06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06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06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06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06B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06B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06B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06B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06B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06B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06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06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06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06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06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06B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06B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06B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06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06B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06BDB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F06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019DE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01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Sacramento</dc:creator>
  <cp:keywords/>
  <dc:description/>
  <cp:lastModifiedBy>David Durval Jesus Vieira</cp:lastModifiedBy>
  <cp:revision>3</cp:revision>
  <dcterms:created xsi:type="dcterms:W3CDTF">2026-10-15T18:43:00Z</dcterms:created>
  <dcterms:modified xsi:type="dcterms:W3CDTF">2026-10-15T18:55:00Z</dcterms:modified>
</cp:coreProperties>
</file>